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Białystok,  ..................................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Szanowni Państwo,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Zwracamy się z prośbą o  sporządzenie opinii na temat ucznia</w:t>
      </w:r>
      <w:r>
        <w:rPr>
          <w:rFonts w:ascii="Times New Roman" w:eastAsia="Times New Roman" w:hAnsi="Times New Roman" w:cs="Times New Roman"/>
          <w:sz w:val="22"/>
          <w:szCs w:val="22"/>
        </w:rPr>
        <w:t>/uczennicy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……………………………………………………………………………………...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Bardzo ważnym elementem procesu diagnostycznego jest analiza funkcjonowania społeczno-emocjonalnego  dziecka w warunkach naturalnych takich jak środowisko rodzinne i szkolne. Sporządzona przez Państwa  opinia będzie cennym  źródłem informacji  na ten tem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at.</w:t>
      </w:r>
    </w:p>
    <w:p w:rsidR="00804296" w:rsidRDefault="002730B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Uwaga ! Poniższe pytania mają jedynie charakter pomocniczy. Opinia powinna być sporządzona w formie  opisowej i opatrzona pieczęcią placówki, zawierać datę jej sporządzenia i  podpis osoby  ją sporządzającej.  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Pytania pomocnicze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Jak </w:t>
      </w:r>
      <w:r>
        <w:rPr>
          <w:rFonts w:ascii="Times New Roman" w:eastAsia="Times New Roman" w:hAnsi="Times New Roman" w:cs="Times New Roman"/>
          <w:sz w:val="22"/>
          <w:szCs w:val="22"/>
        </w:rPr>
        <w:t>przebiegała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adaptacja dziecka w klasie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dziecko spontanicznie nawiązuje kontakt wzrokowy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 zna zasady i normy społeczne, czy się im podporządkowuje ? 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wydaje się, że jest nieświadome pewnych konwenansów np. zwraca się do dorosłego, jak do kolegi lub czyni  nieodpowiednie komentarze nie zdając sobie sprawy z tego, że mogą one być przykre lub obraźliwe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obserwuje się objawy nadpobudliwości psychor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uchowej. Jeżeli tak , to jakie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Czy dziecko ma szczególnie </w:t>
      </w:r>
      <w:r>
        <w:rPr>
          <w:rFonts w:ascii="Times New Roman" w:eastAsia="Times New Roman" w:hAnsi="Times New Roman" w:cs="Times New Roman"/>
          <w:sz w:val="22"/>
          <w:szCs w:val="22"/>
        </w:rPr>
        <w:t>wyróżniającą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się pamięć do dat, faktów lub cyfr itp.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wykazuje nadmierne/szczególne  zainteresowanie jakąś jedną lub kilkoma dziedzinami  ? Kolekcjonuje rzeczy ? 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Czy ma problem z prowadzen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iem dialogu  np. chce mówić tylko o sobie, nie wykazuje zainteresowania partnerem dialogu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wydaje się że, język dziecka jest „sztuczny”, „dorosły”,  mało elastyczny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dziecko rozumie żarty, psikusy itp.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Jak wyglądają jego relacje z rówieśnikami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? Czy odstaje pod jakimś względem od grupy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inicjuje kontakt, czy spędza z nimi czas  np. na przerwie, czy bierze udział w zajęciach grupowych, współdziała z innymi dziećmi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podporządkowuje się regułom gier i zabaw ? Czy wydaje się, że dziecko ni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 rozumie , nie jest świadome  „niepisanych”  reguł występujących w  zabawach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Jak radzi sobie w sytuacjach współzawodnictwa. Jak reaguje na porażkę , niepowodzenie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Czy </w:t>
      </w:r>
      <w:r>
        <w:rPr>
          <w:rFonts w:ascii="Times New Roman" w:eastAsia="Times New Roman" w:hAnsi="Times New Roman" w:cs="Times New Roman"/>
          <w:sz w:val="22"/>
          <w:szCs w:val="22"/>
        </w:rPr>
        <w:t>prezentuje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zachowania trudne ( agresywne, buntownicze itp. ) ?</w:t>
      </w:r>
    </w:p>
    <w:p w:rsidR="00804296" w:rsidRDefault="00273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wykazuje problemy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koordynacji ruchowej, unika zajęć o charakterze sprawnościowym.  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góry dziękujemy, </w:t>
      </w:r>
    </w:p>
    <w:p w:rsidR="00804296" w:rsidRDefault="002730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Zespół diagnostyczny Fundacji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A jak... </w:t>
      </w:r>
    </w:p>
    <w:p w:rsidR="00804296" w:rsidRDefault="008042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804296" w:rsidRDefault="008042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804296">
      <w:headerReference w:type="default" r:id="rId7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B4" w:rsidRDefault="002730B4">
      <w:r>
        <w:separator/>
      </w:r>
    </w:p>
  </w:endnote>
  <w:endnote w:type="continuationSeparator" w:id="0">
    <w:p w:rsidR="002730B4" w:rsidRDefault="0027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B4" w:rsidRDefault="002730B4">
      <w:r>
        <w:separator/>
      </w:r>
    </w:p>
  </w:footnote>
  <w:footnote w:type="continuationSeparator" w:id="0">
    <w:p w:rsidR="002730B4" w:rsidRDefault="0027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296" w:rsidRDefault="002730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200" w:line="276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1513840" cy="6515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84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CAF"/>
    <w:multiLevelType w:val="multilevel"/>
    <w:tmpl w:val="11764A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96"/>
    <w:rsid w:val="002730B4"/>
    <w:rsid w:val="00804296"/>
    <w:rsid w:val="00C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0C52"/>
  <w15:docId w15:val="{E83050B1-08F0-4ACB-BC18-C5EB0E55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2023-02-02T10:14:00Z</dcterms:created>
  <dcterms:modified xsi:type="dcterms:W3CDTF">2023-02-02T10:14:00Z</dcterms:modified>
</cp:coreProperties>
</file>